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4A24" w14:paraId="72481F16" w14:textId="77777777" w:rsidTr="000C4A24">
        <w:tc>
          <w:tcPr>
            <w:tcW w:w="4531" w:type="dxa"/>
          </w:tcPr>
          <w:p w14:paraId="5364F402" w14:textId="17278BD5" w:rsidR="000C4A24" w:rsidRPr="00B56DC7" w:rsidRDefault="00682157" w:rsidP="0075624B">
            <w:pPr>
              <w:spacing w:line="253" w:lineRule="atLeast"/>
              <w:rPr>
                <w:rFonts w:ascii="Calibri" w:eastAsia="Times New Roman" w:hAnsi="Calibri" w:cs="Calibri"/>
                <w:b/>
                <w:bCs/>
                <w:noProof/>
                <w:color w:val="1D22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1D2228"/>
                <w:lang w:eastAsia="hu-HU"/>
              </w:rPr>
              <w:drawing>
                <wp:inline distT="0" distB="0" distL="0" distR="0" wp14:anchorId="632C3A1A" wp14:editId="71F3026E">
                  <wp:extent cx="1631266" cy="1152525"/>
                  <wp:effectExtent l="0" t="0" r="762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63" cy="115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2F1D368" w14:textId="3824F338" w:rsidR="000C4A24" w:rsidRDefault="000C4A24" w:rsidP="0075624B">
            <w:pPr>
              <w:spacing w:line="253" w:lineRule="atLeast"/>
              <w:rPr>
                <w:rFonts w:ascii="Calibri" w:eastAsia="Times New Roman" w:hAnsi="Calibri" w:cs="Calibri"/>
                <w:noProof/>
                <w:color w:val="1D2228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1D2228"/>
                <w:lang w:eastAsia="hu-HU"/>
              </w:rPr>
              <w:drawing>
                <wp:inline distT="0" distB="0" distL="0" distR="0" wp14:anchorId="7C938EB2" wp14:editId="59893450">
                  <wp:extent cx="1083310" cy="1170482"/>
                  <wp:effectExtent l="0" t="0" r="254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518" cy="119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D74CC" w14:textId="77777777" w:rsidR="000C4A24" w:rsidRDefault="000C4A24" w:rsidP="0075624B">
      <w:pPr>
        <w:shd w:val="clear" w:color="auto" w:fill="FFFFFF"/>
        <w:spacing w:after="0" w:line="253" w:lineRule="atLeast"/>
        <w:rPr>
          <w:rFonts w:ascii="Calibri" w:eastAsia="Times New Roman" w:hAnsi="Calibri" w:cs="Calibri"/>
          <w:noProof/>
          <w:color w:val="1D2228"/>
          <w:lang w:eastAsia="hu-HU"/>
        </w:rPr>
      </w:pPr>
    </w:p>
    <w:p w14:paraId="7F54A55F" w14:textId="05625794" w:rsidR="00C542CE" w:rsidRDefault="00C542CE" w:rsidP="0075624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1D2228"/>
          <w:lang w:eastAsia="hu-HU"/>
        </w:rPr>
      </w:pPr>
    </w:p>
    <w:p w14:paraId="08697FAF" w14:textId="41FACA17" w:rsidR="00515C2A" w:rsidRDefault="00515C2A" w:rsidP="0075624B">
      <w:pPr>
        <w:shd w:val="clear" w:color="auto" w:fill="FFFFFF"/>
        <w:spacing w:after="0" w:line="253" w:lineRule="atLeast"/>
        <w:rPr>
          <w:rFonts w:ascii="New serif" w:eastAsia="Times New Roman" w:hAnsi="New serif" w:cs="Calibri"/>
          <w:color w:val="1D2228"/>
          <w:sz w:val="24"/>
          <w:szCs w:val="24"/>
          <w:u w:val="single"/>
          <w:lang w:eastAsia="hu-HU"/>
        </w:rPr>
      </w:pPr>
      <w:r w:rsidRPr="00515C2A">
        <w:rPr>
          <w:rFonts w:ascii="New serif" w:eastAsia="Times New Roman" w:hAnsi="New serif" w:cs="Calibri"/>
          <w:color w:val="1D2228"/>
          <w:sz w:val="24"/>
          <w:szCs w:val="24"/>
          <w:u w:val="single"/>
          <w:lang w:eastAsia="hu-HU"/>
        </w:rPr>
        <w:t>Második körlevél</w:t>
      </w:r>
    </w:p>
    <w:p w14:paraId="4D27A19B" w14:textId="046F9B91" w:rsidR="00515C2A" w:rsidRDefault="00515C2A" w:rsidP="0075624B">
      <w:pPr>
        <w:shd w:val="clear" w:color="auto" w:fill="FFFFFF"/>
        <w:spacing w:after="0" w:line="253" w:lineRule="atLeast"/>
        <w:rPr>
          <w:rFonts w:ascii="New serif" w:eastAsia="Times New Roman" w:hAnsi="New serif" w:cs="Calibri"/>
          <w:color w:val="1D2228"/>
          <w:sz w:val="24"/>
          <w:szCs w:val="24"/>
          <w:u w:val="single"/>
          <w:lang w:eastAsia="hu-HU"/>
        </w:rPr>
      </w:pPr>
    </w:p>
    <w:p w14:paraId="48AFBE80" w14:textId="42CCD919" w:rsidR="00515C2A" w:rsidRPr="00515C2A" w:rsidRDefault="00515C2A" w:rsidP="0075624B">
      <w:pPr>
        <w:shd w:val="clear" w:color="auto" w:fill="FFFFFF"/>
        <w:spacing w:after="0" w:line="253" w:lineRule="atLeast"/>
        <w:rPr>
          <w:rFonts w:ascii="New serif" w:eastAsia="Times New Roman" w:hAnsi="New serif" w:cs="Calibri"/>
          <w:color w:val="1D2228"/>
          <w:sz w:val="28"/>
          <w:szCs w:val="28"/>
          <w:lang w:eastAsia="hu-HU"/>
        </w:rPr>
      </w:pPr>
      <w:r w:rsidRPr="00515C2A">
        <w:rPr>
          <w:rFonts w:ascii="New serif" w:eastAsia="Times New Roman" w:hAnsi="New serif" w:cs="Calibri"/>
          <w:color w:val="1D2228"/>
          <w:sz w:val="28"/>
          <w:szCs w:val="28"/>
          <w:lang w:eastAsia="hu-HU"/>
        </w:rPr>
        <w:t>12. Kőzettani és Geokémiai Vándorgyűlés</w:t>
      </w:r>
    </w:p>
    <w:p w14:paraId="5CFB1D38" w14:textId="77777777" w:rsidR="00515C2A" w:rsidRPr="00515C2A" w:rsidRDefault="00515C2A" w:rsidP="0075624B">
      <w:pPr>
        <w:shd w:val="clear" w:color="auto" w:fill="FFFFFF"/>
        <w:spacing w:after="0" w:line="253" w:lineRule="atLeast"/>
        <w:rPr>
          <w:rFonts w:ascii="New serif" w:eastAsia="Times New Roman" w:hAnsi="New serif" w:cs="Calibri"/>
          <w:color w:val="1D2228"/>
          <w:sz w:val="24"/>
          <w:szCs w:val="24"/>
          <w:u w:val="single"/>
          <w:lang w:eastAsia="hu-HU"/>
        </w:rPr>
      </w:pPr>
    </w:p>
    <w:p w14:paraId="37AFF899" w14:textId="58BEB425" w:rsidR="00D5197D" w:rsidRDefault="00515C2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Tisztelt</w:t>
      </w:r>
      <w:r w:rsidR="00D5197D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 Kollégák!</w:t>
      </w:r>
    </w:p>
    <w:p w14:paraId="2711C1F0" w14:textId="31460831" w:rsidR="00515C2A" w:rsidRDefault="00515C2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</w:p>
    <w:p w14:paraId="6E2BC497" w14:textId="4D5EED8A" w:rsidR="00295890" w:rsidRDefault="00E5456A" w:rsidP="0075624B">
      <w:pPr>
        <w:pStyle w:val="yiv2177859873msonormal"/>
        <w:shd w:val="clear" w:color="auto" w:fill="FFFFFF"/>
        <w:spacing w:before="0" w:beforeAutospacing="0" w:after="200" w:afterAutospacing="0"/>
        <w:rPr>
          <w:rFonts w:ascii="New" w:hAnsi="New"/>
          <w:color w:val="1D2228"/>
        </w:rPr>
      </w:pPr>
      <w:r>
        <w:rPr>
          <w:rFonts w:ascii="New" w:hAnsi="New"/>
          <w:color w:val="1D2228"/>
        </w:rPr>
        <w:t xml:space="preserve">A 2022. szeptember 22-24-én megtartandó 12. Kőzettani és Geokémiai Vándorgyűlés helyszíne most már biztosan </w:t>
      </w:r>
      <w:r w:rsidRPr="00295890">
        <w:rPr>
          <w:rFonts w:ascii="New" w:hAnsi="New"/>
          <w:b/>
          <w:bCs/>
          <w:color w:val="1D2228"/>
        </w:rPr>
        <w:t>Miskolc</w:t>
      </w:r>
      <w:r>
        <w:rPr>
          <w:rFonts w:ascii="New" w:hAnsi="New"/>
          <w:color w:val="1D2228"/>
        </w:rPr>
        <w:t xml:space="preserve"> lesz. A korábban beharangozott terepi program változatlanul Rudabánya és Esztramos helyszíneken valósul meg. Azon résztvevők, akik nem vállalják a földalatti programot (</w:t>
      </w:r>
      <w:r w:rsidRPr="00E5456A">
        <w:rPr>
          <w:rFonts w:ascii="New" w:hAnsi="New"/>
          <w:i/>
          <w:iCs/>
          <w:color w:val="1D2228"/>
        </w:rPr>
        <w:t>meredek vaslétrák</w:t>
      </w:r>
      <w:r>
        <w:rPr>
          <w:rFonts w:ascii="New" w:hAnsi="New"/>
          <w:i/>
          <w:iCs/>
          <w:color w:val="1D2228"/>
        </w:rPr>
        <w:t>!</w:t>
      </w:r>
      <w:r>
        <w:rPr>
          <w:rFonts w:ascii="New" w:hAnsi="New"/>
          <w:color w:val="1D2228"/>
        </w:rPr>
        <w:t xml:space="preserve">), ők a regisztráció során a felszíni programot jelöljék be. Ismételten felhívjuk a figyelmet, hogy bár a barlang kivilágított, de a tárók egyes szakaszai nem, így fejlámpa </w:t>
      </w:r>
      <w:r w:rsidR="00295890">
        <w:rPr>
          <w:rFonts w:ascii="New" w:hAnsi="New"/>
          <w:color w:val="1D2228"/>
        </w:rPr>
        <w:t>szükséges a</w:t>
      </w:r>
      <w:r>
        <w:rPr>
          <w:rFonts w:ascii="New" w:hAnsi="New"/>
          <w:color w:val="1D2228"/>
        </w:rPr>
        <w:t xml:space="preserve"> földalatti programokhoz</w:t>
      </w:r>
      <w:r w:rsidR="00295890">
        <w:rPr>
          <w:rFonts w:ascii="New" w:hAnsi="New"/>
          <w:color w:val="1D2228"/>
        </w:rPr>
        <w:t>.</w:t>
      </w:r>
    </w:p>
    <w:p w14:paraId="1AD8E530" w14:textId="06329B3F" w:rsidR="00515C2A" w:rsidRDefault="00515C2A" w:rsidP="0075624B">
      <w:pPr>
        <w:pStyle w:val="yiv2177859873msonormal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color w:val="1D2228"/>
        </w:rPr>
        <w:t>A mai nappal elindult a 12. Kőzettani és Geokémiai Vándorgyűlés regisztrációja. A konferencia honlapján (</w:t>
      </w:r>
      <w:hyperlink r:id="rId7" w:history="1">
        <w:r w:rsidR="00FD53E7" w:rsidRPr="00FD53E7">
          <w:rPr>
            <w:rStyle w:val="Hiperhivatkozs"/>
            <w:rFonts w:ascii="New serif" w:hAnsi="New serif" w:cs="Calibri"/>
            <w:b/>
          </w:rPr>
          <w:t>http://</w:t>
        </w:r>
        <w:proofErr w:type="gramStart"/>
        <w:r w:rsidR="00FD53E7" w:rsidRPr="00FD53E7">
          <w:rPr>
            <w:rStyle w:val="Hiperhivatkozs"/>
            <w:rFonts w:ascii="New serif" w:hAnsi="New serif" w:cs="Calibri"/>
            <w:b/>
          </w:rPr>
          <w:t>geochem.hu/conf/1</w:t>
        </w:r>
        <w:r w:rsidR="00FD53E7" w:rsidRPr="00FD53E7">
          <w:rPr>
            <w:rStyle w:val="Hiperhivatkozs"/>
            <w:rFonts w:ascii="New serif" w:hAnsi="New serif" w:cs="Calibri"/>
            <w:b/>
          </w:rPr>
          <w:t>2</w:t>
        </w:r>
        <w:r w:rsidR="00FD53E7" w:rsidRPr="00FD53E7">
          <w:rPr>
            <w:rStyle w:val="Hiperhivatkozs"/>
            <w:rFonts w:ascii="New serif" w:hAnsi="New serif" w:cs="Calibri"/>
            <w:b/>
          </w:rPr>
          <w:t>kgvgy/</w:t>
        </w:r>
      </w:hyperlink>
      <w:bookmarkStart w:id="0" w:name="_GoBack"/>
      <w:bookmarkEnd w:id="0"/>
      <w:r w:rsidR="00FD53E7">
        <w:rPr>
          <w:rFonts w:ascii="New serif" w:hAnsi="New serif" w:cs="Calibri"/>
          <w:b/>
          <w:color w:val="1D2228"/>
        </w:rPr>
        <w:t xml:space="preserve"> </w:t>
      </w:r>
      <w:r w:rsidRPr="00515C2A">
        <w:rPr>
          <w:rFonts w:ascii="New" w:hAnsi="New"/>
          <w:color w:val="000000"/>
        </w:rPr>
        <w:t>)</w:t>
      </w:r>
      <w:proofErr w:type="gramEnd"/>
      <w:r w:rsidRPr="00515C2A">
        <w:rPr>
          <w:rFonts w:ascii="New" w:hAnsi="New"/>
          <w:color w:val="000000"/>
        </w:rPr>
        <w:t> </w:t>
      </w:r>
      <w:r>
        <w:rPr>
          <w:rFonts w:ascii="New" w:hAnsi="New"/>
          <w:color w:val="1D2228"/>
        </w:rPr>
        <w:t>minden fontos információ megtalálható a regisztrációval és az absztrakt beküldéssel kapcsolatban.</w:t>
      </w:r>
    </w:p>
    <w:p w14:paraId="549D2A99" w14:textId="42EA9169" w:rsidR="00515C2A" w:rsidRDefault="00515C2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A 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konferencia regisztrációs díja MFT-tagság </w:t>
      </w:r>
      <w:r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esetén </w:t>
      </w:r>
      <w:r w:rsidRPr="00515C2A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6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0</w:t>
      </w:r>
      <w:r w:rsidRPr="00515C2A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.000 Ft</w:t>
      </w:r>
      <w:r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, 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(</w:t>
      </w:r>
      <w:r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MFT-tagság nélkül </w:t>
      </w:r>
      <w:r w:rsidR="00B20A36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67</w:t>
      </w:r>
      <w:r w:rsidRPr="00515C2A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.000 Ft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)</w:t>
      </w:r>
      <w:r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, diákoknak pedig 45.000 Ft 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(</w:t>
      </w:r>
      <w:r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MFT tagság nélkül pedig 52.000 Ft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)</w:t>
      </w:r>
      <w:r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. A regisztrációs költség tartalmazza a konferencia költségeit</w:t>
      </w: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, a konferenciacsomagot, étkezéseket (kávészünetek, 2 ebéd, 2 vacsora, élelem a kirándulásra), a kirándulás költségeit és a 27%-os áfát. </w:t>
      </w:r>
    </w:p>
    <w:p w14:paraId="3EB747F6" w14:textId="185089A0" w:rsidR="00E5456A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</w:p>
    <w:p w14:paraId="30F1DCAA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A regisztráció és az absztraktok beküldési határideje </w:t>
      </w:r>
      <w:r w:rsidRPr="00E5456A"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 xml:space="preserve">2022. </w:t>
      </w:r>
      <w:r w:rsidRPr="00C535FC">
        <w:rPr>
          <w:rFonts w:ascii="New serif" w:eastAsia="Times New Roman" w:hAnsi="New serif" w:cs="Calibri"/>
          <w:b/>
          <w:bCs/>
          <w:color w:val="1D2228"/>
          <w:sz w:val="24"/>
          <w:szCs w:val="24"/>
          <w:lang w:eastAsia="hu-HU"/>
        </w:rPr>
        <w:t>május</w:t>
      </w:r>
      <w:r w:rsidRPr="00C542CE">
        <w:rPr>
          <w:rFonts w:ascii="New serif" w:eastAsia="Times New Roman" w:hAnsi="New serif" w:cs="Calibri"/>
          <w:b/>
          <w:bCs/>
          <w:color w:val="1D2228"/>
          <w:sz w:val="24"/>
          <w:szCs w:val="24"/>
          <w:lang w:eastAsia="hu-HU"/>
        </w:rPr>
        <w:t xml:space="preserve"> </w:t>
      </w:r>
      <w:r>
        <w:rPr>
          <w:rFonts w:ascii="New serif" w:eastAsia="Times New Roman" w:hAnsi="New serif" w:cs="Calibri"/>
          <w:b/>
          <w:bCs/>
          <w:color w:val="1D2228"/>
          <w:sz w:val="24"/>
          <w:szCs w:val="24"/>
          <w:lang w:eastAsia="hu-HU"/>
        </w:rPr>
        <w:t>3</w:t>
      </w:r>
      <w:r w:rsidRPr="00C542CE">
        <w:rPr>
          <w:rFonts w:ascii="New serif" w:eastAsia="Times New Roman" w:hAnsi="New serif" w:cs="Calibri"/>
          <w:b/>
          <w:bCs/>
          <w:color w:val="1D2228"/>
          <w:sz w:val="24"/>
          <w:szCs w:val="24"/>
          <w:lang w:eastAsia="hu-HU"/>
        </w:rPr>
        <w:t>1.</w:t>
      </w: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 </w:t>
      </w:r>
    </w:p>
    <w:p w14:paraId="49AB32B5" w14:textId="19A8CE16" w:rsidR="00E5456A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A regisztrációs díj befizetésének határideje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 </w:t>
      </w:r>
      <w:r w:rsidRPr="00E5456A"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>2022. j</w:t>
      </w:r>
      <w:r w:rsidRPr="00E5456A">
        <w:rPr>
          <w:rFonts w:ascii="New serif" w:eastAsia="Times New Roman" w:hAnsi="New serif" w:cs="Calibri" w:hint="eastAsia"/>
          <w:b/>
          <w:color w:val="1D2228"/>
          <w:sz w:val="24"/>
          <w:szCs w:val="24"/>
          <w:lang w:eastAsia="hu-HU"/>
        </w:rPr>
        <w:t>ú</w:t>
      </w:r>
      <w:r w:rsidRPr="00E5456A"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>nius 30.</w:t>
      </w:r>
    </w:p>
    <w:p w14:paraId="7BF6E26D" w14:textId="281FB630" w:rsidR="00295890" w:rsidRDefault="00295890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</w:pPr>
    </w:p>
    <w:p w14:paraId="3F934317" w14:textId="1982CBAF" w:rsidR="00B811E0" w:rsidRDefault="00B811E0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</w:pPr>
      <w:r w:rsidRPr="00B811E0"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>Az absztrakthoz a sablon és az útmutató a</w:t>
      </w:r>
      <w:r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>z alábbi</w:t>
      </w:r>
      <w:r w:rsidRPr="00B811E0"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 xml:space="preserve"> linkről tölthető le</w:t>
      </w:r>
      <w:r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  <w:t xml:space="preserve">: </w:t>
      </w:r>
    </w:p>
    <w:p w14:paraId="7032A2AC" w14:textId="5CC07F70" w:rsidR="00B811E0" w:rsidRDefault="00FD53E7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</w:pPr>
      <w:hyperlink r:id="rId8" w:history="1">
        <w:r w:rsidRPr="008342CC">
          <w:rPr>
            <w:rStyle w:val="Hiperhivatkozs"/>
            <w:rFonts w:ascii="New serif" w:eastAsia="Times New Roman" w:hAnsi="New serif" w:cs="Calibri"/>
            <w:b/>
            <w:sz w:val="24"/>
            <w:szCs w:val="24"/>
            <w:lang w:eastAsia="hu-HU"/>
          </w:rPr>
          <w:t>http://geochem.hu/conf/12kgvgy/absztrakt.html</w:t>
        </w:r>
      </w:hyperlink>
    </w:p>
    <w:p w14:paraId="2046CD80" w14:textId="77777777" w:rsidR="00B811E0" w:rsidRDefault="00B811E0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b/>
          <w:color w:val="1D2228"/>
          <w:sz w:val="24"/>
          <w:szCs w:val="24"/>
          <w:lang w:eastAsia="hu-HU"/>
        </w:rPr>
      </w:pPr>
    </w:p>
    <w:p w14:paraId="654239E4" w14:textId="38B3D265" w:rsidR="00295890" w:rsidRDefault="00295890" w:rsidP="0075624B">
      <w:pPr>
        <w:pStyle w:val="yiv2177859873msonormal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color w:val="1D2228"/>
        </w:rPr>
        <w:t>A szokásoknak megfelelően a konferencia során is lesznek plenáris (</w:t>
      </w:r>
      <w:proofErr w:type="spellStart"/>
      <w:r>
        <w:rPr>
          <w:rFonts w:ascii="New" w:hAnsi="New"/>
          <w:color w:val="1D2228"/>
        </w:rPr>
        <w:t>keynote</w:t>
      </w:r>
      <w:proofErr w:type="spellEnd"/>
      <w:r>
        <w:rPr>
          <w:rFonts w:ascii="New" w:hAnsi="New"/>
          <w:color w:val="1D2228"/>
        </w:rPr>
        <w:t>) előadások, amelyek címét és előadóinak nevét a későbbiekben tesszük közzé.</w:t>
      </w:r>
    </w:p>
    <w:p w14:paraId="700A1EB6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A konferencia számlázási feladatait és a szervezést a HBL </w:t>
      </w:r>
      <w:proofErr w:type="spellStart"/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Travel</w:t>
      </w:r>
      <w:proofErr w:type="spellEnd"/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 Kft. segítségével intézzük. A cég tud átláthatósági nyilatkozatot adni, és megfelel a közbeszerzési eljárásban való részvételnek.</w:t>
      </w:r>
    </w:p>
    <w:p w14:paraId="4F491624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A legjobb fiatal kutatók (30 év alatt) számára előadói és poszterkategóriában is díjakat osztunk ki.</w:t>
      </w:r>
    </w:p>
    <w:p w14:paraId="41E33DD1" w14:textId="77777777" w:rsidR="00E5456A" w:rsidRPr="00D207D3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  <w:r w:rsidRPr="00D207D3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A konferencia nyelve hagyományosan magyar, de biztatunk mindenkit arra, hogy a számos külföldi hallgatók, oktatóra való tekintettel a munkáikat angolul mutassák be.</w:t>
      </w:r>
    </w:p>
    <w:p w14:paraId="45C7537E" w14:textId="77777777" w:rsidR="00E5456A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  <w:r w:rsidRPr="00D207D3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 </w:t>
      </w:r>
    </w:p>
    <w:p w14:paraId="0879C6A0" w14:textId="1A641E48" w:rsidR="00E5456A" w:rsidRPr="00C542CE" w:rsidRDefault="00B20A36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Elérhetőségünk:</w:t>
      </w:r>
      <w:r w:rsidR="00E5456A" w:rsidRPr="00DD7357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12kgvgy.2022@gmail.com</w:t>
      </w:r>
    </w:p>
    <w:p w14:paraId="6B92ED0C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lastRenderedPageBreak/>
        <w:t> </w:t>
      </w:r>
    </w:p>
    <w:p w14:paraId="7E9CCCC2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üdvözlettel</w:t>
      </w:r>
    </w:p>
    <w:p w14:paraId="606821CA" w14:textId="77777777" w:rsidR="00E5456A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  <w:r w:rsidRPr="00C542CE"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a szervezőbizottság nevében</w:t>
      </w:r>
    </w:p>
    <w:p w14:paraId="15E53134" w14:textId="77777777" w:rsidR="00E5456A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</w:p>
    <w:p w14:paraId="149D642C" w14:textId="77777777" w:rsidR="00E5456A" w:rsidRPr="00A4083F" w:rsidRDefault="00E5456A" w:rsidP="0075624B">
      <w:pPr>
        <w:shd w:val="clear" w:color="auto" w:fill="FFFFFF"/>
        <w:spacing w:after="0" w:line="240" w:lineRule="auto"/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</w:pP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Kereskényi Erika</w:t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ab/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ab/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ab/>
      </w:r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ab/>
      </w:r>
      <w:proofErr w:type="spellStart"/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>Czuppon</w:t>
      </w:r>
      <w:proofErr w:type="spellEnd"/>
      <w:r>
        <w:rPr>
          <w:rFonts w:ascii="New serif" w:eastAsia="Times New Roman" w:hAnsi="New serif" w:cs="Calibri"/>
          <w:color w:val="1D2228"/>
          <w:sz w:val="24"/>
          <w:szCs w:val="24"/>
          <w:lang w:eastAsia="hu-HU"/>
        </w:rPr>
        <w:t xml:space="preserve"> György</w:t>
      </w:r>
    </w:p>
    <w:p w14:paraId="75189C03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hu-HU"/>
        </w:rPr>
      </w:pPr>
    </w:p>
    <w:p w14:paraId="64BC901F" w14:textId="77777777" w:rsidR="00E5456A" w:rsidRPr="00C542CE" w:rsidRDefault="00E5456A" w:rsidP="00756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eastAsia="hu-HU"/>
        </w:rPr>
      </w:pPr>
    </w:p>
    <w:sectPr w:rsidR="00E5456A" w:rsidRPr="00C5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E"/>
    <w:rsid w:val="0001026C"/>
    <w:rsid w:val="0007702D"/>
    <w:rsid w:val="00085B11"/>
    <w:rsid w:val="000C4A24"/>
    <w:rsid w:val="000D5E07"/>
    <w:rsid w:val="000E4831"/>
    <w:rsid w:val="00211DD0"/>
    <w:rsid w:val="00245C7A"/>
    <w:rsid w:val="00282BA8"/>
    <w:rsid w:val="00295890"/>
    <w:rsid w:val="00351FED"/>
    <w:rsid w:val="00515C2A"/>
    <w:rsid w:val="0051610E"/>
    <w:rsid w:val="005A6751"/>
    <w:rsid w:val="005F20E5"/>
    <w:rsid w:val="006309DA"/>
    <w:rsid w:val="006462FA"/>
    <w:rsid w:val="00682157"/>
    <w:rsid w:val="0075624B"/>
    <w:rsid w:val="009A6AA8"/>
    <w:rsid w:val="00A27733"/>
    <w:rsid w:val="00A4083F"/>
    <w:rsid w:val="00AD1E6C"/>
    <w:rsid w:val="00B20A36"/>
    <w:rsid w:val="00B56DC7"/>
    <w:rsid w:val="00B811E0"/>
    <w:rsid w:val="00BB163D"/>
    <w:rsid w:val="00BB502B"/>
    <w:rsid w:val="00BE410E"/>
    <w:rsid w:val="00C535FC"/>
    <w:rsid w:val="00C542CE"/>
    <w:rsid w:val="00C6750D"/>
    <w:rsid w:val="00C96716"/>
    <w:rsid w:val="00D17DAB"/>
    <w:rsid w:val="00D207D3"/>
    <w:rsid w:val="00D23B49"/>
    <w:rsid w:val="00D276E9"/>
    <w:rsid w:val="00D5197D"/>
    <w:rsid w:val="00DD7357"/>
    <w:rsid w:val="00E53682"/>
    <w:rsid w:val="00E5456A"/>
    <w:rsid w:val="00E9179C"/>
    <w:rsid w:val="00FD53E7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146"/>
  <w15:chartTrackingRefBased/>
  <w15:docId w15:val="{3624BCB1-625B-4F3E-BACF-699B2EB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iv5394102784msonormal">
    <w:name w:val="yiv5394102784msonormal"/>
    <w:basedOn w:val="Norml"/>
    <w:rsid w:val="00C5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542CE"/>
    <w:rPr>
      <w:color w:val="0000FF"/>
      <w:u w:val="single"/>
    </w:rPr>
  </w:style>
  <w:style w:type="character" w:customStyle="1" w:styleId="dx">
    <w:name w:val="d_x"/>
    <w:basedOn w:val="Bekezdsalapbettpusa"/>
    <w:rsid w:val="00C542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3B4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85B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5B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5B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5B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5B1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0C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9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716"/>
    <w:rPr>
      <w:rFonts w:ascii="Segoe UI" w:hAnsi="Segoe UI" w:cs="Segoe UI"/>
      <w:sz w:val="18"/>
      <w:szCs w:val="18"/>
    </w:rPr>
  </w:style>
  <w:style w:type="paragraph" w:customStyle="1" w:styleId="yiv2177859873msonormal">
    <w:name w:val="yiv2177859873msonormal"/>
    <w:basedOn w:val="Norml"/>
    <w:rsid w:val="0051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1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D5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23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hem.hu/conf/12kgvgy/absztra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chem.hu/conf/12kgvg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F885-923E-4935-AAAA-B8774D79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Kereskényi</dc:creator>
  <cp:keywords/>
  <dc:description/>
  <cp:lastModifiedBy>MFT</cp:lastModifiedBy>
  <cp:revision>5</cp:revision>
  <dcterms:created xsi:type="dcterms:W3CDTF">2022-04-13T14:44:00Z</dcterms:created>
  <dcterms:modified xsi:type="dcterms:W3CDTF">2022-04-13T14:57:00Z</dcterms:modified>
</cp:coreProperties>
</file>